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91" w:rsidRPr="00B508E3" w:rsidRDefault="0013629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6291" w:rsidRPr="00B508E3" w:rsidRDefault="00136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136291" w:rsidRPr="00B508E3" w:rsidRDefault="00136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6291" w:rsidRPr="00B508E3" w:rsidRDefault="00136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ДЕПАРТАМЕНТ ГОСУДАРСТВЕННОЙ ПОЛИТИКИ</w:t>
      </w:r>
    </w:p>
    <w:p w:rsidR="00136291" w:rsidRPr="00B508E3" w:rsidRDefault="00136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В СФЕРЕ ОБЩЕГО ОБРАЗОВАНИЯ</w:t>
      </w:r>
    </w:p>
    <w:p w:rsidR="00136291" w:rsidRPr="00B508E3" w:rsidRDefault="00136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6291" w:rsidRPr="00B508E3" w:rsidRDefault="00136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ПИСЬМО</w:t>
      </w:r>
    </w:p>
    <w:p w:rsidR="00136291" w:rsidRPr="00B508E3" w:rsidRDefault="00136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 xml:space="preserve">от 15 октября 2015 г.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08-ПГ-МОН-37849</w:t>
      </w:r>
    </w:p>
    <w:p w:rsidR="00136291" w:rsidRPr="00B508E3" w:rsidRDefault="00136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Департамент государственной политики в сфере общего образования Минобрнауки России (далее - Департамент) рассмотрел обращения, в том числе поступившее из Минтруда России, и в части своей компетенции сообщает.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Основополагающими федеральными законодательными и иными нормативными правовыми актами, применяемыми при регулировании продолжительности рабочего времени и особенностей, связанных с режимом рабочего времени учителей, преподавателей, других педагогических и иных категорий работников образовательных организаций, являются: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 xml:space="preserve">Трудовой </w:t>
      </w:r>
      <w:hyperlink r:id="rId6" w:tooltip="&quot;Трудовой кодекс Российской Федерации&quot; от 30.12.2001 N 197-ФЗ (ред. от 05.10.2015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ТК РФ);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от 29 декабря 2012 г.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 (далее - Закон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273);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Приказ Минобрнауки России от 22.12.2014 N 1601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&quot; (Зарегистрировано в Минюсте России 25.02.2015 N 36204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Минобрнауки России от 22 декабря 2014 г.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 Минюстом России 25 февраля 2015 г., регистрационный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36204) (далее - приказ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1601);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Приказ Минобрнауки РФ от 27.03.2006 N 69 &quot;Об особенностях режима рабочего времени и времени отдыха педагогических и других работников образовательных учреждений&quot; (Зарегистрировано в Минюсте РФ 26.07.2006 N 8110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об особенностях режима рабочего времени и времени отдыха педагогических и других работников образовательных учреждений, утвержденное приказом Минобрнауки России от 27 марта 2006 г.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69 "Об особенностях режима рабочего времени и времени отдыха педагогических и других работников образовательных учреждений" (зарегистрирован Минюстом России 26 июля 2006 г., регистрационный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8110) (далее - Положение приказа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69).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tooltip="&quot;Трудовой кодекс Российской Федерации&quot; от 30.12.2001 N 197-ФЗ (ред. от 05.10.2015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частью 1 статьи 333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ТК РФ для педагогических работников устанавливается сокращенная продолжительность рабочего времени не более 36 часов в неделю.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 xml:space="preserve">При этом </w:t>
      </w:r>
      <w:hyperlink r:id="rId11" w:tooltip="&quot;Трудовой кодекс Российской Федерации&quot; от 30.12.2001 N 197-ФЗ (ред. от 05.10.2015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частью 3 статьи 333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ТК РФ установлено, что в зависимости от должности и (или) специальности педагогических работников с учетом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власти. В соответствии с </w:t>
      </w:r>
      <w:hyperlink r:id="rId12" w:tooltip="Постановление Правительства РФ от 03.06.2013 N 466 (ред. от 20.10.2015, с изм. от 07.11.2015) &quot;Об утверждении Положения о Министерстве образования и науки Российской Федерации&quot;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пунктом 5.2.71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</w:t>
      </w:r>
      <w:r w:rsidRPr="00B508E3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Министерстве образования и науки Российской Федерации, утвержденного постановлением Правительства Российской Федерации от 3 июня 2013 г.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466, соответствующий нормативный правовой акт самостоятельно принимает Минобрнауки России.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Департамент при регулировании рабочего времени педагогических работников исходит из следующего: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продолжительность рабочего времени (норма часов педагогической работы за ставку заработной платы) не может быть одинаковой для всех педагогических работников, так как она зависит от занимаемой должности и (или) специальности, а также особенностей их труда;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3" w:tooltip="Постановление Правительства РФ от 08.08.2013 N 678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Номенклатуре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678, в сфере образования используются 40 наименований должностей педагогических работников;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труд педагогических работников как на должностях с различными наименованиями, так и по одноименным должностям может существенно отличаться по сложности и условиям выполнения работы в различных образовательных организациях, с различным контингентом обучающихся и воспитанников.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Приказ Минобрнауки России от 22.12.2014 N 1601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&quot; (Зарегистрировано в Минюсте России 25.02.2015 N 36204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1601 учитывает все перечисленные особенности.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 xml:space="preserve">Как следует из </w:t>
      </w:r>
      <w:hyperlink r:id="rId15" w:tooltip="Приказ Минобрнауки России от 22.12.2014 N 1601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&quot; (Зарегистрировано в Минюсте России 25.02.2015 N 36204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пункта 2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 к приказу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1601, в зависимости от занимаемой педагогическим работником должности устанавливается либо фиксированная продолжительность рабочего времени, составляющая 36 или 30 часов в неделю, либо нормы часов педагогической работы за ставку заработной платы, составляющие 18, 20, 24, 25, 30, 36 часов педагогической работы в неделю за ставку заработной платы.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Следовательно, понятие "продолжительность рабочего времени не более 36 часов" не является единой для всех педагогических работников продолжительностью рабочего времени.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 xml:space="preserve">Так, продолжительность рабочего времени 36 часов в неделю определена только для педагогических работников, наименования должностей которых предусмотрены в </w:t>
      </w:r>
      <w:hyperlink r:id="rId16" w:tooltip="Приказ Минобрнауки России от 22.12.2014 N 1601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&quot; (Зарегистрировано в Минюсте России 25.02.2015 N 36204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 к приказу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1601, а продолжительность рабочего времени 30 часов в неделю - в </w:t>
      </w:r>
      <w:hyperlink r:id="rId17" w:tooltip="Приказ Минобрнауки России от 22.12.2014 N 1601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&quot; (Зарегистрировано в Минюсте России 25.02.2015 N 36204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этого приложения. Педагогическим работникам, замещающим, в частности, должности "учитель", "педагог дополнительного образования", а также другие должности педагогических работников, поименованные в пунктах 2.3 - 2.8 приложения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 к приказу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1601, установлена не продолжительность рабочего времени, а нормы часов педагогической работы в неделю за ставку заработной платы.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8" w:tooltip="Приказ Минобрнауки России от 22.12.2014 N 1601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&quot; (Зарегистрировано в Минюсте России 25.02.2015 N 36204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пункту 2.8.1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 к приказу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1601 учителям организаций, осуществляющих образовательную деятельность по основным общеобразовательным программам, и другим педагогическим работникам, поименованным в этом пункте, устанавливается норма часов учебной </w:t>
      </w:r>
      <w:r w:rsidRPr="00B508E3">
        <w:rPr>
          <w:rFonts w:ascii="Times New Roman" w:hAnsi="Times New Roman" w:cs="Times New Roman"/>
          <w:sz w:val="28"/>
          <w:szCs w:val="28"/>
        </w:rPr>
        <w:lastRenderedPageBreak/>
        <w:t>(преподавательской) работы 18 часов в неделю за ставку заработной платы, которая является: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нормируемой частью их педагогической работы (далее - норма часов учебной (преподавательской) работы) (</w:t>
      </w:r>
      <w:hyperlink r:id="rId19" w:tooltip="Приказ Минобрнауки России от 22.12.2014 N 1601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&quot; (Зарегистрировано в Минюсте России 25.02.2015 N 36204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пункт 2.8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 к приказу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1601);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расчетной величиной для исчисления педагогическим работникам заработной платы за месяц с учетом установленного организацией, осуществляющей образовательную деятельность, объема педагогической работы или учебной (преподавательской) работы в неделю (</w:t>
      </w:r>
      <w:hyperlink r:id="rId20" w:tooltip="Приказ Минобрнауки России от 22.12.2014 N 1601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&quot; (Зарегистрировано в Минюсте России 25.02.2015 N 36204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примечаний к приложению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 к приказу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1601).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 xml:space="preserve">Определение для педагогических работников, поименованных в </w:t>
      </w:r>
      <w:hyperlink r:id="rId21" w:tooltip="Приказ Минобрнауки России от 22.12.2014 N 1601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&quot; (Зарегистрировано в Минюсте России 25.02.2015 N 36204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пункте 2.8.1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 к приказу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1601, нормы часов педагогической работы за ставку заработной платы как нормируемой части их педагогической работы, означает, что обязанности этих работников не ограничиваются только выполнением учебной (преподавательской) работы.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 xml:space="preserve">Другая часть педагогической работы педагогических работников, указанных в этом </w:t>
      </w:r>
      <w:hyperlink r:id="rId22" w:tooltip="Приказ Минобрнауки России от 22.12.2014 N 1601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&quot; (Зарегистрировано в Минюсте России 25.02.2015 N 36204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, регулируется </w:t>
      </w:r>
      <w:hyperlink r:id="rId23" w:tooltip="Приказ Минобрнауки РФ от 27.03.2006 N 69 &quot;Об особенностях режима рабочего времени и времени отдыха педагогических и других работников образовательных учреждений&quot; (Зарегистрировано в Минюсте РФ 26.07.2006 N 8110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Положения приказа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69, предусматривающим, что должностные обязанности учителей помимо выполнения учебной нагрузки могут быть связаны с выполнением работ по подготовке к занятиям, с участием в деятельности педагогических и иных советов, методических объединений, в других формах методической работы, с осуществлением связи с родителями, с проведением родительских собраний и т.п.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Кроме того, педагогические работники с их согласия могут выполнять дополнительную педагогическую работу на условиях дополнительной оплаты (классное руководство, заведование учебными кабинетами, учебно-опытными участками, проверка письменных работ и др.).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 xml:space="preserve">По своему характеру выполнение большей части перечисленной работы осуществляется не в определенные рабочие дни недели, а рассчитывается на более длительные сроки: на месяц, учебную четверть, полугодие, учебный год, в связи с чем такая работа не может иметь конкретных норм времени, а регулируется соответствующими планами и графиками работ, как это предусматривается </w:t>
      </w:r>
      <w:hyperlink r:id="rId24" w:tooltip="Приказ Минобрнауки РФ от 27.03.2006 N 69 &quot;Об особенностях режима рабочего времени и времени отдыха педагогических и других работников образовательных учреждений&quot; (Зарегистрировано в Минюсте РФ 26.07.2006 N 8110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69.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Из перечисленного следует, что дни недели (периоды времени, в течение которых образовательная организация осуществляет свою деятельность), свободные для педагогических работников, ведущих преподавательскую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может использовать для повышения квалификации, самообразования, подготовки к занятиям и т.п. (</w:t>
      </w:r>
      <w:hyperlink r:id="rId25" w:tooltip="Приказ Минобрнауки РФ от 27.03.2006 N 69 &quot;Об особенностях режима рабочего времени и времени отдыха педагогических и других работников образовательных учреждений&quot; (Зарегистрировано в Минюсте РФ 26.07.2006 N 8110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пункт 2.4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Положения приказа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69).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 xml:space="preserve">Исходя из этого, согласно </w:t>
      </w:r>
      <w:hyperlink r:id="rId26" w:tooltip="Приказ Минобрнауки РФ от 27.03.2006 N 69 &quot;Об особенностях режима рабочего времени и времени отдыха педагогических и других работников образовательных учреждений&quot; (Зарегистрировано в Минюсте РФ 26.07.2006 N 8110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пункту 2.2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Положения приказа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69 рабочее время учителей может быть конкретизировано по времени (то есть в часах, в минутах) только в части проводимых уроков и других учебных занятий, не превышающих 45 минут, коротких перерывов (перемен), а также согласно </w:t>
      </w:r>
      <w:hyperlink r:id="rId27" w:tooltip="Приказ Минобрнауки РФ от 27.03.2006 N 69 &quot;Об особенностях режима рабочего времени и времени отдыха педагогических и других работников образовательных учреждений&quot; (Зарегистрировано в Минюсте РФ 26.07.2006 N 8110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пункту 2.3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в части периодических кратковременных дежурств в образовательной организации в период </w:t>
      </w:r>
      <w:r w:rsidRPr="00B508E3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процесса, к которым педагогические работники привлекаются в дни проведения ими уроков и учебных занятий не ранее чем за 20 минут до начала учебных занятий и не позднее 20 минут после окончания их последнего учебного занятия.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Оснований для нормирования локальными актами образовательных организаций в часах (минутах) времени выполнения иных обязанностей учителей не имеется, в связи с чем подобные действия работодателей не могут быть признанными правомерными. Кроме того, работодатель не вправе возложить на педагогического работника без его согласия обязанности, не предусмотренные квалификационной характеристикой по занимаемой им должности.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 xml:space="preserve">Таким образом, нормируемой частью учебной (преподавательской) работы) для педагогических работников, предусмотренных </w:t>
      </w:r>
      <w:hyperlink r:id="rId28" w:tooltip="Приказ Минобрнауки России от 22.12.2014 N 1601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&quot; (Зарегистрировано в Минюсте России 25.02.2015 N 36204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пунктом 2.8.1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 к приказу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1601, является фактический объем учебной (преподавательской) работы) каждого педагогического работника, который зависит от различных условий работы: количества часов по учебному плану образовательной организации, количества классов (групп), преподаваемого предмета (дисциплины), режима работы организации в течение дня и в течение недели, укомплектованности персоналом и других обстоятельств.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Исходя из этого, объем учебной (преподавательской) работы) каждого педагогического работника может быть равен норме часов, установленной за ставку заработной платы, может быть с письменного согласия педагогического работника составлять менее или более нормы часов педагогической работы за ставку заработной платы, что пропорционально уменьшает или увеличивает их рабочее время и размер оплаты труда по сравнению с нормой часов и размером ставки заработной платы.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 xml:space="preserve">Таким образом, если учитель проводит, к примеру, 9, 18, 27 или более учебных занятий в неделю, то нормируемая часть его рабочего времени будет составлять соответственно 9, 18, 27 или более часов в неделю. В трудовой договор педагогического работника вносится фактически установленный объем учебной нагрузки (педагогической работы), изменение которого регулируется в порядке и на условиях, предусмотренных </w:t>
      </w:r>
      <w:hyperlink r:id="rId29" w:tooltip="Приказ Минобрнауки России от 22.12.2014 N 1601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&quot; (Зарегистрировано в Минюсте России 25.02.2015 N 36204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пунктами 1.5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- </w:t>
      </w:r>
      <w:hyperlink r:id="rId30" w:tooltip="Приказ Минобрнауки России от 22.12.2014 N 1601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&quot; (Зарегистрировано в Минюсте России 25.02.2015 N 36204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2 к приказу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1061.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Установление учителю или педагогу дополнительного образования продолжительности рабочего времени 36 часов в неделю, то есть сверх фактического объема учебной нагрузки (педагогической работы), являющегося нормируемой частью их рабочего времени, является неправомерным.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 xml:space="preserve">Неправомерно также без учета нормативных правовых актов, принятых в целях реализации </w:t>
      </w:r>
      <w:hyperlink r:id="rId31" w:tooltip="&quot;Трудовой кодекс Российской Федерации&quot; от 30.12.2001 N 197-ФЗ (ред. от 05.10.2015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статьи 333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ТК РФ, а также иных федеральных нормативных правовых актов, регулирующих трудовые отношения и иные непосредственно связанные с ними отношения, включая </w:t>
      </w:r>
      <w:hyperlink r:id="rId32" w:tooltip="Приказ Минобрнауки России от 22.12.2014 N 1601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&quot; (Зарегистрировано в Минюсте России 25.02.2015 N 36204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1601, применять </w:t>
      </w:r>
      <w:hyperlink r:id="rId33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часть 6 статьи 47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273, возлагая на любого педагогического работника все перечисленные в этой части </w:t>
      </w:r>
      <w:hyperlink r:id="rId34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статьи 47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обязанности без учета занимаемой им должности, а также устанавливая какие-либо соотношения учебной нагрузки педагогических работников, определенной на учебный год, и другой деятельности.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lastRenderedPageBreak/>
        <w:t xml:space="preserve">Следует учесть, что согласно </w:t>
      </w:r>
      <w:hyperlink r:id="rId35" w:tooltip="Приказ Минобрнауки России от 22.12.2014 N 1601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&quot; (Зарегистрировано в Минюсте России 25.02.2015 N 36204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пункту 6.5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2 к приказу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1601 положение об установлении на учебный год соотношения учебной нагрузки педагогических работников и другой деятельности может распространяться только на педагогических работников, отнесенных к профессорско-преподавательскому составу (далее - ППС), учитывая, что только для указанного преподавательского состава установлена фиксированная 36-часовая рабочая неделя, в пределах которой дифференцированно - в зависимости от конкретного наименования должности ППС - должно устанавливаться соотношение учебной нагрузки и другой работы в порядке, определенном </w:t>
      </w:r>
      <w:hyperlink r:id="rId36" w:tooltip="Приказ Минобрнауки России от 22.12.2014 N 1601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&quot; (Зарегистрировано в Минюсте России 25.02.2015 N 36204){КонсультантПлюс}" w:history="1">
        <w:r w:rsidRPr="00B508E3">
          <w:rPr>
            <w:rFonts w:ascii="Times New Roman" w:hAnsi="Times New Roman" w:cs="Times New Roman"/>
            <w:sz w:val="28"/>
            <w:szCs w:val="28"/>
          </w:rPr>
          <w:t>разделом VI</w:t>
        </w:r>
      </w:hyperlink>
      <w:r w:rsidRPr="00B508E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2 к приказу </w:t>
      </w:r>
      <w:r w:rsidR="00B508E3">
        <w:rPr>
          <w:rFonts w:ascii="Times New Roman" w:hAnsi="Times New Roman" w:cs="Times New Roman"/>
          <w:sz w:val="28"/>
          <w:szCs w:val="28"/>
        </w:rPr>
        <w:t>№</w:t>
      </w:r>
      <w:r w:rsidRPr="00B508E3">
        <w:rPr>
          <w:rFonts w:ascii="Times New Roman" w:hAnsi="Times New Roman" w:cs="Times New Roman"/>
          <w:sz w:val="28"/>
          <w:szCs w:val="28"/>
        </w:rPr>
        <w:t xml:space="preserve"> 1601, Для преподавателей из числа ППС установление такого соотношения имеет существенное значение, так как, в отличие от учителей, они получают должностной оклад, не изменяющийся в зависимости от большего или меньшего объема учебной нагрузки.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В случаях нарушения порядка регулирования рабочего времени педагогические работники, для которых установлены нормы часов педагогической работы за ставку заработной платы, вправе в целях защиты своих социально-трудовых прав и интересов обращаться в органы по рассмотрению индивидуальных трудовых споров (комиссия по трудовым спорам, суд) либо в федеральную инспекцию труда.</w:t>
      </w:r>
    </w:p>
    <w:p w:rsidR="00136291" w:rsidRPr="00B508E3" w:rsidRDefault="00136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8E3" w:rsidRDefault="00136291" w:rsidP="00B508E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136291" w:rsidRPr="00B508E3" w:rsidRDefault="00136291" w:rsidP="00B508E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508E3">
        <w:rPr>
          <w:rFonts w:ascii="Times New Roman" w:hAnsi="Times New Roman" w:cs="Times New Roman"/>
          <w:sz w:val="28"/>
          <w:szCs w:val="28"/>
        </w:rPr>
        <w:t>Департамента</w:t>
      </w:r>
      <w:r w:rsidR="00B50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508E3">
        <w:rPr>
          <w:rFonts w:ascii="Times New Roman" w:hAnsi="Times New Roman" w:cs="Times New Roman"/>
          <w:sz w:val="28"/>
          <w:szCs w:val="28"/>
        </w:rPr>
        <w:t>П.А.С</w:t>
      </w:r>
      <w:r w:rsidR="00B508E3" w:rsidRPr="00B508E3">
        <w:rPr>
          <w:rFonts w:ascii="Times New Roman" w:hAnsi="Times New Roman" w:cs="Times New Roman"/>
          <w:sz w:val="28"/>
          <w:szCs w:val="28"/>
        </w:rPr>
        <w:t>ергоманов</w:t>
      </w:r>
    </w:p>
    <w:sectPr w:rsidR="00136291" w:rsidRPr="00B508E3">
      <w:footerReference w:type="default" r:id="rId3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797" w:rsidRDefault="009A5797" w:rsidP="00136291">
      <w:pPr>
        <w:spacing w:after="0" w:line="240" w:lineRule="auto"/>
      </w:pPr>
      <w:r>
        <w:separator/>
      </w:r>
    </w:p>
  </w:endnote>
  <w:endnote w:type="continuationSeparator" w:id="1">
    <w:p w:rsidR="009A5797" w:rsidRDefault="009A5797" w:rsidP="0013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91" w:rsidRDefault="00136291">
    <w:pPr>
      <w:pStyle w:val="a5"/>
      <w:jc w:val="right"/>
    </w:pPr>
    <w:fldSimple w:instr=" PAGE   \* MERGEFORMAT ">
      <w:r w:rsidR="00C6183D">
        <w:rPr>
          <w:noProof/>
        </w:rPr>
        <w:t>1</w:t>
      </w:r>
    </w:fldSimple>
  </w:p>
  <w:p w:rsidR="00136291" w:rsidRDefault="001362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797" w:rsidRDefault="009A5797" w:rsidP="00136291">
      <w:pPr>
        <w:spacing w:after="0" w:line="240" w:lineRule="auto"/>
      </w:pPr>
      <w:r>
        <w:separator/>
      </w:r>
    </w:p>
  </w:footnote>
  <w:footnote w:type="continuationSeparator" w:id="1">
    <w:p w:rsidR="009A5797" w:rsidRDefault="009A5797" w:rsidP="00136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508E3"/>
    <w:rsid w:val="00136291"/>
    <w:rsid w:val="002D0109"/>
    <w:rsid w:val="005A29B8"/>
    <w:rsid w:val="009A5797"/>
    <w:rsid w:val="00B508E3"/>
    <w:rsid w:val="00C6183D"/>
    <w:rsid w:val="00EA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1362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3629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62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62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1419C2FF23E977B7D66F15E52F10B420C9612FD02C89E64DF12C30B37BD8267866024F3EFAD87C9t5I" TargetMode="External"/><Relationship Id="rId13" Type="http://schemas.openxmlformats.org/officeDocument/2006/relationships/hyperlink" Target="consultantplus://offline/ref=9561419C2FF23E977B7D66F15E52F10B420E9310F305C89E64DF12C30B37BD8267866024F3EFAD86C9tDI" TargetMode="External"/><Relationship Id="rId18" Type="http://schemas.openxmlformats.org/officeDocument/2006/relationships/hyperlink" Target="consultantplus://offline/ref=9561419C2FF23E977B7D66F15E52F10B420C9612FD02C89E64DF12C30B37BD8267866024F3EFAD82C9t0I" TargetMode="External"/><Relationship Id="rId26" Type="http://schemas.openxmlformats.org/officeDocument/2006/relationships/hyperlink" Target="consultantplus://offline/ref=9561419C2FF23E977B7D66F15E52F10B450A9A15F00E95946C861EC10C38E29560CF6C25F3EFAFC8t4I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561419C2FF23E977B7D66F15E52F10B420C9612FD02C89E64DF12C30B37BD8267866024F3EFAD82C9t0I" TargetMode="External"/><Relationship Id="rId34" Type="http://schemas.openxmlformats.org/officeDocument/2006/relationships/hyperlink" Target="consultantplus://offline/ref=9561419C2FF23E977B7D66F15E52F10B4203911CF006C89E64DF12C30B37BD8267866024F3EFAB81C9t1I" TargetMode="External"/><Relationship Id="rId7" Type="http://schemas.openxmlformats.org/officeDocument/2006/relationships/hyperlink" Target="consultantplus://offline/ref=9561419C2FF23E977B7D66F15E52F10B4203911CF006C89E64DF12C30B37BD8267866024F3EFAB80C9tCI" TargetMode="External"/><Relationship Id="rId12" Type="http://schemas.openxmlformats.org/officeDocument/2006/relationships/hyperlink" Target="consultantplus://offline/ref=9561419C2FF23E977B7D66F15E52F10B4203941DF703C89E64DF12C30B37BD8267866024F3EFAC8FC9t1I" TargetMode="External"/><Relationship Id="rId17" Type="http://schemas.openxmlformats.org/officeDocument/2006/relationships/hyperlink" Target="consultantplus://offline/ref=9561419C2FF23E977B7D66F15E52F10B420C9612FD02C89E64DF12C30B37BD8267866024F3EFAD85C9t5I" TargetMode="External"/><Relationship Id="rId25" Type="http://schemas.openxmlformats.org/officeDocument/2006/relationships/hyperlink" Target="consultantplus://offline/ref=9561419C2FF23E977B7D66F15E52F10B450A9A15F00E95946C861EC10C38E29560CF6C25F3EFAEC8t7I" TargetMode="External"/><Relationship Id="rId33" Type="http://schemas.openxmlformats.org/officeDocument/2006/relationships/hyperlink" Target="consultantplus://offline/ref=9561419C2FF23E977B7D66F15E52F10B4203911CF006C89E64DF12C30B37BD8267866024F3EFAB81C9t1I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61419C2FF23E977B7D66F15E52F10B420C9612FD02C89E64DF12C30B37BD8267866024F3EFAD87C9t0I" TargetMode="External"/><Relationship Id="rId20" Type="http://schemas.openxmlformats.org/officeDocument/2006/relationships/hyperlink" Target="consultantplus://offline/ref=9561419C2FF23E977B7D66F15E52F10B420C9612FD02C89E64DF12C30B37BD8267866024F3EFAD83C9t2I" TargetMode="External"/><Relationship Id="rId29" Type="http://schemas.openxmlformats.org/officeDocument/2006/relationships/hyperlink" Target="consultantplus://offline/ref=9561419C2FF23E977B7D66F15E52F10B420C9612FD02C89E64DF12C30B37BD8267866024F3EFAD80C9t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61419C2FF23E977B7D66F15E52F10B42039415F106C89E64DF12C30B37BD8267866024F3EEA581C9tCI" TargetMode="External"/><Relationship Id="rId11" Type="http://schemas.openxmlformats.org/officeDocument/2006/relationships/hyperlink" Target="consultantplus://offline/ref=9561419C2FF23E977B7D66F15E52F10B42039415F106C89E64DF12C30B37BD8267866024FAE7CAt8I" TargetMode="External"/><Relationship Id="rId24" Type="http://schemas.openxmlformats.org/officeDocument/2006/relationships/hyperlink" Target="consultantplus://offline/ref=9561419C2FF23E977B7D66F15E52F10B450A9A15F00E95946C861EC10C38E29560CF6C25F3EFACC8t7I" TargetMode="External"/><Relationship Id="rId32" Type="http://schemas.openxmlformats.org/officeDocument/2006/relationships/hyperlink" Target="consultantplus://offline/ref=9561419C2FF23E977B7D66F15E52F10B420C9612FD02C89E64DF12C30BC3t7I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561419C2FF23E977B7D66F15E52F10B420C9612FD02C89E64DF12C30B37BD8267866024F3EFAD87C9t7I" TargetMode="External"/><Relationship Id="rId23" Type="http://schemas.openxmlformats.org/officeDocument/2006/relationships/hyperlink" Target="consultantplus://offline/ref=9561419C2FF23E977B7D66F15E52F10B450A9A15F00E95946C861EC10C38E29560CF6C25F3EFAFC8t3I" TargetMode="External"/><Relationship Id="rId28" Type="http://schemas.openxmlformats.org/officeDocument/2006/relationships/hyperlink" Target="consultantplus://offline/ref=9561419C2FF23E977B7D66F15E52F10B420C9612FD02C89E64DF12C30B37BD8267866024F3EFAD82C9t0I" TargetMode="External"/><Relationship Id="rId36" Type="http://schemas.openxmlformats.org/officeDocument/2006/relationships/hyperlink" Target="consultantplus://offline/ref=9561419C2FF23E977B7D66F15E52F10B420C9612FD02C89E64DF12C30B37BD8267866024F3EFAD8FC9t4I" TargetMode="External"/><Relationship Id="rId10" Type="http://schemas.openxmlformats.org/officeDocument/2006/relationships/hyperlink" Target="consultantplus://offline/ref=9561419C2FF23E977B7D66F15E52F10B42039415F106C89E64DF12C30B37BD8267866024F2E6CAtDI" TargetMode="External"/><Relationship Id="rId19" Type="http://schemas.openxmlformats.org/officeDocument/2006/relationships/hyperlink" Target="consultantplus://offline/ref=9561419C2FF23E977B7D66F15E52F10B420C9612FD02C89E64DF12C30B37BD8267866024F3EFAD82C9t7I" TargetMode="External"/><Relationship Id="rId31" Type="http://schemas.openxmlformats.org/officeDocument/2006/relationships/hyperlink" Target="consultantplus://offline/ref=9561419C2FF23E977B7D66F15E52F10B42039415F106C89E64DF12C30B37BD8267866024F3EEA581C9tC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561419C2FF23E977B7D66F15E52F10B450A9A15F00E95946C861EC10C38E29560CF6C25F3EFACC8t7I" TargetMode="External"/><Relationship Id="rId14" Type="http://schemas.openxmlformats.org/officeDocument/2006/relationships/hyperlink" Target="consultantplus://offline/ref=9561419C2FF23E977B7D66F15E52F10B420C9612FD02C89E64DF12C30BC3t7I" TargetMode="External"/><Relationship Id="rId22" Type="http://schemas.openxmlformats.org/officeDocument/2006/relationships/hyperlink" Target="consultantplus://offline/ref=9561419C2FF23E977B7D66F15E52F10B420C9612FD02C89E64DF12C30B37BD8267866024F3EFAD82C9t0I" TargetMode="External"/><Relationship Id="rId27" Type="http://schemas.openxmlformats.org/officeDocument/2006/relationships/hyperlink" Target="consultantplus://offline/ref=9561419C2FF23E977B7D66F15E52F10B450A9A15F00E95946C861EC10C38E29560CF6C25F3EFAFC8t3I" TargetMode="External"/><Relationship Id="rId30" Type="http://schemas.openxmlformats.org/officeDocument/2006/relationships/hyperlink" Target="consultantplus://offline/ref=9561419C2FF23E977B7D66F15E52F10B420C9612FD02C89E64DF12C30B37BD8267866024F3EFAD80C9tCI" TargetMode="External"/><Relationship Id="rId35" Type="http://schemas.openxmlformats.org/officeDocument/2006/relationships/hyperlink" Target="consultantplus://offline/ref=9561419C2FF23E977B7D66F15E52F10B420C9612FD02C89E64DF12C30B37BD8267866024F3EFAC87C9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3709</Words>
  <Characters>21147</Characters>
  <Application>Microsoft Office Word</Application>
  <DocSecurity>2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15.10.2015 N 08-ПГ-МОН-37849&lt;О продолжительности рабочего времени и особенностях, связанных с режимом рабочего времени педагогических и других работников образовательных организаций&gt;</vt:lpstr>
    </vt:vector>
  </TitlesOfParts>
  <Company>КонсультантПлюс Версия 4012.00.88</Company>
  <LinksUpToDate>false</LinksUpToDate>
  <CharactersWithSpaces>24807</CharactersWithSpaces>
  <SharedDoc>false</SharedDoc>
  <HLinks>
    <vt:vector size="186" baseType="variant">
      <vt:variant>
        <vt:i4>6881381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consultantplus://offline/ref=9561419C2FF23E977B7D66F15E52F10B420C9612FD02C89E64DF12C30B37BD8267866024F3EFAD8FC9t4I</vt:lpwstr>
      </vt:variant>
      <vt:variant>
        <vt:lpwstr/>
      </vt:variant>
      <vt:variant>
        <vt:i4>6881328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consultantplus://offline/ref=9561419C2FF23E977B7D66F15E52F10B420C9612FD02C89E64DF12C30B37BD8267866024F3EFAC87C9t7I</vt:lpwstr>
      </vt:variant>
      <vt:variant>
        <vt:lpwstr/>
      </vt:variant>
      <vt:variant>
        <vt:i4>6881383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consultantplus://offline/ref=9561419C2FF23E977B7D66F15E52F10B4203911CF006C89E64DF12C30B37BD8267866024F3EFAB81C9t1I</vt:lpwstr>
      </vt:variant>
      <vt:variant>
        <vt:lpwstr/>
      </vt:variant>
      <vt:variant>
        <vt:i4>6881383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consultantplus://offline/ref=9561419C2FF23E977B7D66F15E52F10B4203911CF006C89E64DF12C30B37BD8267866024F3EFAB81C9t1I</vt:lpwstr>
      </vt:variant>
      <vt:variant>
        <vt:lpwstr/>
      </vt:variant>
      <vt:variant>
        <vt:i4>5242975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consultantplus://offline/ref=9561419C2FF23E977B7D66F15E52F10B420C9612FD02C89E64DF12C30BC3t7I</vt:lpwstr>
      </vt:variant>
      <vt:variant>
        <vt:lpwstr/>
      </vt:variant>
      <vt:variant>
        <vt:i4>6881331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consultantplus://offline/ref=9561419C2FF23E977B7D66F15E52F10B42039415F106C89E64DF12C30B37BD8267866024F3EEA581C9tCI</vt:lpwstr>
      </vt:variant>
      <vt:variant>
        <vt:lpwstr/>
      </vt:variant>
      <vt:variant>
        <vt:i4>6881380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consultantplus://offline/ref=9561419C2FF23E977B7D66F15E52F10B420C9612FD02C89E64DF12C30B37BD8267866024F3EFAD80C9tCI</vt:lpwstr>
      </vt:variant>
      <vt:variant>
        <vt:lpwstr/>
      </vt:variant>
      <vt:variant>
        <vt:i4>6881333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consultantplus://offline/ref=9561419C2FF23E977B7D66F15E52F10B420C9612FD02C89E64DF12C30B37BD8267866024F3EFAD80C9t2I</vt:lpwstr>
      </vt:variant>
      <vt:variant>
        <vt:lpwstr/>
      </vt:variant>
      <vt:variant>
        <vt:i4>6881333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consultantplus://offline/ref=9561419C2FF23E977B7D66F15E52F10B420C9612FD02C89E64DF12C30B37BD8267866024F3EFAD82C9t0I</vt:lpwstr>
      </vt:variant>
      <vt:variant>
        <vt:lpwstr/>
      </vt:variant>
      <vt:variant>
        <vt:i4>655365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consultantplus://offline/ref=9561419C2FF23E977B7D66F15E52F10B450A9A15F00E95946C861EC10C38E29560CF6C25F3EFAFC8t3I</vt:lpwstr>
      </vt:variant>
      <vt:variant>
        <vt:lpwstr/>
      </vt:variant>
      <vt:variant>
        <vt:i4>655362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consultantplus://offline/ref=9561419C2FF23E977B7D66F15E52F10B450A9A15F00E95946C861EC10C38E29560CF6C25F3EFAFC8t4I</vt:lpwstr>
      </vt:variant>
      <vt:variant>
        <vt:lpwstr/>
      </vt:variant>
      <vt:variant>
        <vt:i4>655362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consultantplus://offline/ref=9561419C2FF23E977B7D66F15E52F10B450A9A15F00E95946C861EC10C38E29560CF6C25F3EFAEC8t7I</vt:lpwstr>
      </vt:variant>
      <vt:variant>
        <vt:lpwstr/>
      </vt:variant>
      <vt:variant>
        <vt:i4>655364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consultantplus://offline/ref=9561419C2FF23E977B7D66F15E52F10B450A9A15F00E95946C861EC10C38E29560CF6C25F3EFACC8t7I</vt:lpwstr>
      </vt:variant>
      <vt:variant>
        <vt:lpwstr/>
      </vt:variant>
      <vt:variant>
        <vt:i4>655365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consultantplus://offline/ref=9561419C2FF23E977B7D66F15E52F10B450A9A15F00E95946C861EC10C38E29560CF6C25F3EFAFC8t3I</vt:lpwstr>
      </vt:variant>
      <vt:variant>
        <vt:lpwstr/>
      </vt:variant>
      <vt:variant>
        <vt:i4>6881333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consultantplus://offline/ref=9561419C2FF23E977B7D66F15E52F10B420C9612FD02C89E64DF12C30B37BD8267866024F3EFAD82C9t0I</vt:lpwstr>
      </vt:variant>
      <vt:variant>
        <vt:lpwstr/>
      </vt:variant>
      <vt:variant>
        <vt:i4>6881333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consultantplus://offline/ref=9561419C2FF23E977B7D66F15E52F10B420C9612FD02C89E64DF12C30B37BD8267866024F3EFAD82C9t0I</vt:lpwstr>
      </vt:variant>
      <vt:variant>
        <vt:lpwstr/>
      </vt:variant>
      <vt:variant>
        <vt:i4>6881334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consultantplus://offline/ref=9561419C2FF23E977B7D66F15E52F10B420C9612FD02C89E64DF12C30B37BD8267866024F3EFAD83C9t2I</vt:lpwstr>
      </vt:variant>
      <vt:variant>
        <vt:lpwstr/>
      </vt:variant>
      <vt:variant>
        <vt:i4>6881330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consultantplus://offline/ref=9561419C2FF23E977B7D66F15E52F10B420C9612FD02C89E64DF12C30B37BD8267866024F3EFAD82C9t7I</vt:lpwstr>
      </vt:variant>
      <vt:variant>
        <vt:lpwstr/>
      </vt:variant>
      <vt:variant>
        <vt:i4>6881333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consultantplus://offline/ref=9561419C2FF23E977B7D66F15E52F10B420C9612FD02C89E64DF12C30B37BD8267866024F3EFAD82C9t0I</vt:lpwstr>
      </vt:variant>
      <vt:variant>
        <vt:lpwstr/>
      </vt:variant>
      <vt:variant>
        <vt:i4>6881335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consultantplus://offline/ref=9561419C2FF23E977B7D66F15E52F10B420C9612FD02C89E64DF12C30B37BD8267866024F3EFAD85C9t5I</vt:lpwstr>
      </vt:variant>
      <vt:variant>
        <vt:lpwstr/>
      </vt:variant>
      <vt:variant>
        <vt:i4>6881328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consultantplus://offline/ref=9561419C2FF23E977B7D66F15E52F10B420C9612FD02C89E64DF12C30B37BD8267866024F3EFAD87C9t0I</vt:lpwstr>
      </vt:variant>
      <vt:variant>
        <vt:lpwstr/>
      </vt:variant>
      <vt:variant>
        <vt:i4>6881335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consultantplus://offline/ref=9561419C2FF23E977B7D66F15E52F10B420C9612FD02C89E64DF12C30B37BD8267866024F3EFAD87C9t7I</vt:lpwstr>
      </vt:variant>
      <vt:variant>
        <vt:lpwstr/>
      </vt:variant>
      <vt:variant>
        <vt:i4>5242975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consultantplus://offline/ref=9561419C2FF23E977B7D66F15E52F10B420C9612FD02C89E64DF12C30BC3t7I</vt:lpwstr>
      </vt:variant>
      <vt:variant>
        <vt:lpwstr/>
      </vt:variant>
      <vt:variant>
        <vt:i4>6881332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consultantplus://offline/ref=9561419C2FF23E977B7D66F15E52F10B420E9310F305C89E64DF12C30B37BD8267866024F3EFAD86C9tDI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consultantplus://offline/ref=9561419C2FF23E977B7D66F15E52F10B4203941DF703C89E64DF12C30B37BD8267866024F3EFAC8FC9t1I</vt:lpwstr>
      </vt:variant>
      <vt:variant>
        <vt:lpwstr/>
      </vt:variant>
      <vt:variant>
        <vt:i4>3145780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consultantplus://offline/ref=9561419C2FF23E977B7D66F15E52F10B42039415F106C89E64DF12C30B37BD8267866024FAE7CAt8I</vt:lpwstr>
      </vt:variant>
      <vt:variant>
        <vt:lpwstr/>
      </vt:variant>
      <vt:variant>
        <vt:i4>3145786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consultantplus://offline/ref=9561419C2FF23E977B7D66F15E52F10B42039415F106C89E64DF12C30B37BD8267866024F2E6CAtDI</vt:lpwstr>
      </vt:variant>
      <vt:variant>
        <vt:lpwstr/>
      </vt:variant>
      <vt:variant>
        <vt:i4>655364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consultantplus://offline/ref=9561419C2FF23E977B7D66F15E52F10B450A9A15F00E95946C861EC10C38E29560CF6C25F3EFACC8t7I</vt:lpwstr>
      </vt:variant>
      <vt:variant>
        <vt:lpwstr/>
      </vt:variant>
      <vt:variant>
        <vt:i4>6881333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consultantplus://offline/ref=9561419C2FF23E977B7D66F15E52F10B420C9612FD02C89E64DF12C30B37BD8267866024F3EFAD87C9t5I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consultantplus://offline/ref=9561419C2FF23E977B7D66F15E52F10B4203911CF006C89E64DF12C30B37BD8267866024F3EFAB80C9tCI</vt:lpwstr>
      </vt:variant>
      <vt:variant>
        <vt:lpwstr/>
      </vt:variant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consultantplus://offline/ref=9561419C2FF23E977B7D66F15E52F10B42039415F106C89E64DF12C30B37BD8267866024F3EEA581C9tCI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15.10.2015 N 08-ПГ-МОН-37849&lt;О продолжительности рабочего времени и особенностях, связанных с режимом рабочего времени педагогических и других работников образовательных организаций&gt;</dc:title>
  <dc:subject/>
  <dc:creator>Понкратова</dc:creator>
  <cp:keywords/>
  <dc:description/>
  <cp:lastModifiedBy>Нуртдинова ОВ</cp:lastModifiedBy>
  <cp:revision>2</cp:revision>
  <dcterms:created xsi:type="dcterms:W3CDTF">2015-11-24T08:16:00Z</dcterms:created>
  <dcterms:modified xsi:type="dcterms:W3CDTF">2015-11-24T08:16:00Z</dcterms:modified>
</cp:coreProperties>
</file>